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hd w:val="clear" w:color="auto" w:fill="ffffff"/>
        <w:spacing w:after="0" w:line="240" w:lineRule="aut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1351756</wp:posOffset>
            </wp:positionH>
            <wp:positionV relativeFrom="page">
              <wp:posOffset>914400</wp:posOffset>
            </wp:positionV>
            <wp:extent cx="3011488" cy="122208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88" cy="12220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hd w:val="clear" w:color="auto" w:fill="ffffff"/>
        <w:spacing w:after="0" w:line="240" w:lineRule="auto"/>
      </w:pP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Thank you for visiting S.A.H.T.C.-The Hospitality School. We offer diploma programs in International Hospitality Management</w:t>
      </w:r>
      <w:r>
        <w:rPr>
          <w:color w:val="333333"/>
          <w:sz w:val="20"/>
          <w:szCs w:val="20"/>
          <w:u w:color="333333"/>
          <w:rtl w:val="0"/>
          <w:lang w:val="en-US"/>
        </w:rPr>
        <w:t xml:space="preserve">  as well as Food Preparation and </w:t>
      </w:r>
      <w:r>
        <w:rPr>
          <w:color w:val="333333"/>
          <w:sz w:val="20"/>
          <w:szCs w:val="20"/>
          <w:u w:color="333333"/>
          <w:rtl w:val="0"/>
          <w:lang w:val="en-US"/>
        </w:rPr>
        <w:t>Culinary Arts</w:t>
      </w:r>
      <w:r>
        <w:rPr>
          <w:color w:val="333333"/>
          <w:sz w:val="20"/>
          <w:szCs w:val="20"/>
          <w:u w:color="333333"/>
          <w:rtl w:val="0"/>
          <w:lang w:val="en-US"/>
        </w:rPr>
        <w:t xml:space="preserve">. 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b w:val="1"/>
          <w:bCs w:val="1"/>
          <w:color w:val="333333"/>
          <w:sz w:val="20"/>
          <w:szCs w:val="20"/>
          <w:u w:val="single" w:color="333333"/>
          <w:rtl w:val="0"/>
          <w:lang w:val="en-US"/>
        </w:rPr>
        <w:t>Minimum requirements</w:t>
      </w:r>
      <w:r>
        <w:rPr>
          <w:color w:val="333333"/>
          <w:sz w:val="20"/>
          <w:szCs w:val="20"/>
          <w:u w:color="333333"/>
          <w:rtl w:val="0"/>
        </w:rPr>
        <w:t xml:space="preserve"> 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5 IGCSE Cambridge or ZIMSEC O'level Passes including English. (Or equivalent)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333333"/>
          <w:sz w:val="20"/>
          <w:szCs w:val="20"/>
          <w:u w:val="single" w:color="333333"/>
        </w:rPr>
      </w:pPr>
      <w:r>
        <w:rPr>
          <w:b w:val="1"/>
          <w:bCs w:val="1"/>
          <w:color w:val="333333"/>
          <w:sz w:val="20"/>
          <w:szCs w:val="20"/>
          <w:u w:val="single" w:color="333333"/>
          <w:rtl w:val="0"/>
          <w:lang w:val="en-US"/>
        </w:rPr>
        <w:t>Intakes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 xml:space="preserve">We have three intakes per year: </w:t>
      </w:r>
      <w:r>
        <w:rPr>
          <w:color w:val="333333"/>
          <w:sz w:val="20"/>
          <w:szCs w:val="20"/>
          <w:u w:val="single" w:color="333333"/>
          <w:rtl w:val="0"/>
          <w:lang w:val="en-US"/>
        </w:rPr>
        <w:t>February</w:t>
      </w:r>
      <w:r>
        <w:rPr>
          <w:color w:val="333333"/>
          <w:sz w:val="20"/>
          <w:szCs w:val="20"/>
          <w:u w:color="333333"/>
          <w:rtl w:val="0"/>
        </w:rPr>
        <w:t xml:space="preserve">, </w:t>
      </w:r>
      <w:r>
        <w:rPr>
          <w:color w:val="333333"/>
          <w:sz w:val="20"/>
          <w:szCs w:val="20"/>
          <w:u w:val="single" w:color="333333"/>
          <w:rtl w:val="0"/>
          <w:lang w:val="en-US"/>
        </w:rPr>
        <w:t>May</w:t>
      </w:r>
      <w:r>
        <w:rPr>
          <w:color w:val="333333"/>
          <w:sz w:val="20"/>
          <w:szCs w:val="20"/>
          <w:u w:color="333333"/>
          <w:rtl w:val="0"/>
          <w:lang w:val="en-US"/>
        </w:rPr>
        <w:t xml:space="preserve"> and </w:t>
      </w:r>
      <w:r>
        <w:rPr>
          <w:color w:val="333333"/>
          <w:sz w:val="20"/>
          <w:szCs w:val="20"/>
          <w:u w:val="single" w:color="333333"/>
          <w:rtl w:val="0"/>
        </w:rPr>
        <w:t>September</w:t>
      </w:r>
      <w:r>
        <w:rPr>
          <w:color w:val="333333"/>
          <w:sz w:val="20"/>
          <w:szCs w:val="20"/>
          <w:u w:color="333333"/>
          <w:rtl w:val="0"/>
        </w:rPr>
        <w:t xml:space="preserve">. 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333333"/>
          <w:sz w:val="20"/>
          <w:szCs w:val="20"/>
          <w:u w:val="single" w:color="333333"/>
        </w:rPr>
      </w:pPr>
      <w:r>
        <w:rPr>
          <w:b w:val="1"/>
          <w:bCs w:val="1"/>
          <w:color w:val="333333"/>
          <w:sz w:val="20"/>
          <w:szCs w:val="20"/>
          <w:u w:val="single" w:color="333333"/>
          <w:rtl w:val="0"/>
          <w:lang w:val="en-US"/>
        </w:rPr>
        <w:t>FEES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Palatino" w:hAnsi="Palatino"/>
          <w:color w:val="333333"/>
          <w:sz w:val="20"/>
          <w:szCs w:val="20"/>
          <w:rtl w:val="0"/>
          <w:lang w:val="en-US"/>
        </w:rPr>
      </w:pP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 xml:space="preserve">Fees depend on program selected but range from about 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$5,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800 USD to $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8,4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00 USD per year.</w:t>
      </w:r>
      <w:r>
        <w:rPr>
          <w:rFonts w:ascii="Palatino" w:hAnsi="Palatino" w:hint="default"/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Palatino" w:hAnsi="Palatino"/>
          <w:color w:val="333333"/>
          <w:sz w:val="20"/>
          <w:szCs w:val="20"/>
          <w:rtl w:val="0"/>
          <w:lang w:val="en-US"/>
        </w:rPr>
      </w:pP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Most of our programs are 1- 2 years long.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Palatino" w:hAnsi="Palatino"/>
          <w:color w:val="333333"/>
          <w:sz w:val="20"/>
          <w:szCs w:val="20"/>
          <w:rtl w:val="0"/>
          <w:lang w:val="en-US"/>
        </w:rPr>
      </w:pPr>
      <w:r>
        <w:rPr>
          <w:rFonts w:ascii="Palatino" w:hAnsi="Palatino"/>
          <w:b w:val="1"/>
          <w:bCs w:val="1"/>
          <w:color w:val="333333"/>
          <w:sz w:val="20"/>
          <w:szCs w:val="20"/>
          <w:u w:color="333333"/>
          <w:rtl w:val="0"/>
          <w:lang w:val="en-US"/>
        </w:rPr>
        <w:t>Fees include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 xml:space="preserve">: </w:t>
      </w:r>
    </w:p>
    <w:p>
      <w:pPr>
        <w:pStyle w:val="List Paragraph"/>
        <w:numPr>
          <w:ilvl w:val="1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Palatino" w:hAnsi="Palatino"/>
          <w:color w:val="333333"/>
          <w:sz w:val="20"/>
          <w:szCs w:val="20"/>
          <w:rtl w:val="0"/>
          <w:lang w:val="en-US"/>
        </w:rPr>
      </w:pP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Tuition</w:t>
      </w:r>
    </w:p>
    <w:p>
      <w:pPr>
        <w:pStyle w:val="List Paragraph"/>
        <w:numPr>
          <w:ilvl w:val="1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Palatino" w:hAnsi="Palatino"/>
          <w:color w:val="333333"/>
          <w:sz w:val="20"/>
          <w:szCs w:val="20"/>
          <w:rtl w:val="0"/>
          <w:lang w:val="en-US"/>
        </w:rPr>
      </w:pP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 xml:space="preserve">Textbooks </w:t>
      </w:r>
    </w:p>
    <w:p>
      <w:pPr>
        <w:pStyle w:val="List Paragraph"/>
        <w:numPr>
          <w:ilvl w:val="1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Palatino" w:hAnsi="Palatino"/>
          <w:color w:val="333333"/>
          <w:sz w:val="20"/>
          <w:szCs w:val="20"/>
          <w:rtl w:val="0"/>
          <w:lang w:val="en-US"/>
        </w:rPr>
      </w:pP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Exam costs</w:t>
      </w:r>
    </w:p>
    <w:p>
      <w:pPr>
        <w:pStyle w:val="List Paragraph"/>
        <w:numPr>
          <w:ilvl w:val="1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Palatino" w:hAnsi="Palatino"/>
          <w:color w:val="333333"/>
          <w:sz w:val="20"/>
          <w:szCs w:val="20"/>
          <w:rtl w:val="0"/>
          <w:lang w:val="en-US"/>
        </w:rPr>
      </w:pP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Fees also include the provision of a Chefs Uniform (for Culinary Arts Students Only).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333333"/>
          <w:sz w:val="20"/>
          <w:szCs w:val="20"/>
          <w:u w:val="single" w:color="333333"/>
        </w:rPr>
      </w:pPr>
      <w:r>
        <w:rPr>
          <w:b w:val="1"/>
          <w:bCs w:val="1"/>
          <w:color w:val="333333"/>
          <w:sz w:val="20"/>
          <w:szCs w:val="20"/>
          <w:u w:val="single" w:color="333333"/>
          <w:rtl w:val="0"/>
          <w:lang w:val="en-US"/>
        </w:rPr>
        <w:t>Payment Plans</w:t>
      </w: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333333"/>
          <w:sz w:val="20"/>
          <w:szCs w:val="20"/>
          <w:u w:val="single" w:color="333333"/>
        </w:rPr>
      </w:pP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We generally offer 3 types of payment plans that allow you to pay in instalments: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Option 1: once-off payment for the year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Option 2: two-four instalments per year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Option 3: 10-12 instalments per year</w:t>
      </w:r>
    </w:p>
    <w:p>
      <w:pPr>
        <w:pStyle w:val="Body"/>
        <w:shd w:val="clear" w:color="auto" w:fill="ffffff"/>
        <w:spacing w:after="0" w:line="240" w:lineRule="auto"/>
        <w:rPr>
          <w:rFonts w:ascii="Palatino" w:cs="Palatino" w:hAnsi="Palatino" w:eastAsia="Palatino"/>
          <w:color w:val="333333"/>
          <w:sz w:val="20"/>
          <w:szCs w:val="20"/>
          <w:u w:color="333333"/>
        </w:rPr>
      </w:pPr>
    </w:p>
    <w:p>
      <w:pPr>
        <w:pStyle w:val="Body"/>
        <w:shd w:val="clear" w:color="auto" w:fill="ffffff"/>
        <w:spacing w:after="0" w:line="240" w:lineRule="auto"/>
        <w:rPr>
          <w:rFonts w:ascii="Palatino" w:cs="Palatino" w:hAnsi="Palatino" w:eastAsia="Palatino"/>
          <w:color w:val="333333"/>
          <w:sz w:val="20"/>
          <w:szCs w:val="20"/>
          <w:u w:color="333333"/>
        </w:rPr>
      </w:pP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333333"/>
          <w:sz w:val="20"/>
          <w:szCs w:val="20"/>
          <w:u w:val="single" w:color="333333"/>
        </w:rPr>
      </w:pPr>
      <w:r>
        <w:rPr>
          <w:b w:val="1"/>
          <w:bCs w:val="1"/>
          <w:color w:val="333333"/>
          <w:sz w:val="20"/>
          <w:szCs w:val="20"/>
          <w:u w:val="single" w:color="333333"/>
          <w:rtl w:val="0"/>
          <w:lang w:val="en-US"/>
        </w:rPr>
        <w:t>Courses on Offer</w:t>
      </w:r>
    </w:p>
    <w:p>
      <w:pPr>
        <w:pStyle w:val="Body"/>
        <w:shd w:val="clear" w:color="auto" w:fill="ffffff"/>
        <w:spacing w:after="0" w:line="240" w:lineRule="auto"/>
        <w:rPr>
          <w:rFonts w:ascii="Palatino" w:cs="Palatino" w:hAnsi="Palatino" w:eastAsia="Palatino"/>
          <w:b w:val="1"/>
          <w:bCs w:val="1"/>
          <w:color w:val="333333"/>
          <w:sz w:val="20"/>
          <w:szCs w:val="20"/>
          <w:u w:val="single" w:color="333333"/>
        </w:rPr>
      </w:pPr>
    </w:p>
    <w:p>
      <w:pPr>
        <w:pStyle w:val="List Paragraph"/>
        <w:numPr>
          <w:ilvl w:val="0"/>
          <w:numId w:val="8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Palatino" w:hAnsi="Palatino"/>
          <w:color w:val="333333"/>
          <w:sz w:val="20"/>
          <w:szCs w:val="20"/>
          <w:rtl w:val="0"/>
          <w:lang w:val="en-US"/>
        </w:rPr>
      </w:pP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 xml:space="preserve">International Hospitality Management </w:t>
      </w:r>
      <w:r>
        <w:rPr>
          <w:rFonts w:ascii="Palatino" w:hAnsi="Palatino" w:hint="default"/>
          <w:color w:val="333333"/>
          <w:sz w:val="20"/>
          <w:szCs w:val="20"/>
          <w:u w:color="333333"/>
          <w:rtl w:val="0"/>
          <w:lang w:val="en-US"/>
        </w:rPr>
        <w:t xml:space="preserve">– 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 xml:space="preserve">2 years 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 xml:space="preserve">(Excluding Intership Year) -$6,900 - $8,400 per year </w:t>
      </w:r>
    </w:p>
    <w:p>
      <w:pPr>
        <w:pStyle w:val="Body"/>
        <w:shd w:val="clear" w:color="auto" w:fill="ffffff"/>
        <w:spacing w:after="0" w:line="240" w:lineRule="auto"/>
        <w:rPr>
          <w:rFonts w:ascii="Palatino" w:cs="Palatino" w:hAnsi="Palatino" w:eastAsia="Palatino"/>
          <w:color w:val="333333"/>
          <w:sz w:val="20"/>
          <w:szCs w:val="20"/>
          <w:u w:color="333333"/>
        </w:rPr>
      </w:pPr>
    </w:p>
    <w:p>
      <w:pPr>
        <w:pStyle w:val="List Paragraph"/>
        <w:numPr>
          <w:ilvl w:val="0"/>
          <w:numId w:val="8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Palatino" w:hAnsi="Palatino"/>
          <w:color w:val="333333"/>
          <w:sz w:val="20"/>
          <w:szCs w:val="20"/>
          <w:rtl w:val="0"/>
          <w:lang w:val="en-US"/>
        </w:rPr>
      </w:pP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 xml:space="preserve">Chefs on Stage: Food Preparation and Culinary Arts 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Program</w:t>
      </w:r>
      <w:r>
        <w:rPr>
          <w:rFonts w:ascii="Palatino" w:hAnsi="Palatino" w:hint="default"/>
          <w:color w:val="333333"/>
          <w:sz w:val="20"/>
          <w:szCs w:val="20"/>
          <w:u w:color="333333"/>
          <w:rtl w:val="0"/>
          <w:lang w:val="en-US"/>
        </w:rPr>
        <w:t xml:space="preserve"> – 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 xml:space="preserve">2 years 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 xml:space="preserve">(Excluding Internship Year) </w:t>
      </w:r>
      <w:r>
        <w:rPr>
          <w:rFonts w:ascii="Palatino" w:hAnsi="Palatino" w:hint="default"/>
          <w:color w:val="333333"/>
          <w:sz w:val="20"/>
          <w:szCs w:val="20"/>
          <w:u w:color="333333"/>
          <w:rtl w:val="0"/>
          <w:lang w:val="en-US"/>
        </w:rPr>
        <w:t xml:space="preserve">– </w:t>
      </w:r>
      <w:r>
        <w:rPr>
          <w:rFonts w:ascii="Palatino" w:hAnsi="Palatino"/>
          <w:color w:val="333333"/>
          <w:sz w:val="20"/>
          <w:szCs w:val="20"/>
          <w:u w:val="single" w:color="333333"/>
          <w:rtl w:val="0"/>
          <w:lang w:val="en-US"/>
        </w:rPr>
        <w:t>$5,800 - $7,000</w:t>
      </w:r>
      <w:r>
        <w:rPr>
          <w:rFonts w:ascii="Palatino" w:hAnsi="Palatino"/>
          <w:color w:val="333333"/>
          <w:sz w:val="20"/>
          <w:szCs w:val="20"/>
          <w:u w:color="333333"/>
          <w:rtl w:val="0"/>
          <w:lang w:val="en-US"/>
        </w:rPr>
        <w:t>USD per year</w:t>
      </w:r>
    </w:p>
    <w:p>
      <w:pPr>
        <w:pStyle w:val="Body"/>
        <w:shd w:val="clear" w:color="auto" w:fill="ffffff"/>
        <w:spacing w:after="0" w:line="240" w:lineRule="auto"/>
        <w:rPr>
          <w:rFonts w:ascii="Palatino" w:cs="Palatino" w:hAnsi="Palatino" w:eastAsia="Palatino"/>
          <w:color w:val="333333"/>
          <w:sz w:val="20"/>
          <w:szCs w:val="20"/>
          <w:u w:color="333333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333333"/>
          <w:sz w:val="20"/>
          <w:szCs w:val="20"/>
          <w:u w:val="single" w:color="333333"/>
        </w:rPr>
      </w:pPr>
      <w:r>
        <w:rPr>
          <w:b w:val="1"/>
          <w:bCs w:val="1"/>
          <w:color w:val="333333"/>
          <w:sz w:val="20"/>
          <w:szCs w:val="20"/>
          <w:u w:val="single" w:color="333333"/>
          <w:rtl w:val="0"/>
          <w:lang w:val="en-US"/>
        </w:rPr>
        <w:t xml:space="preserve">Foreign Language </w:t>
      </w:r>
      <w:r>
        <w:rPr>
          <w:b w:val="1"/>
          <w:bCs w:val="1"/>
          <w:color w:val="333333"/>
          <w:sz w:val="20"/>
          <w:szCs w:val="20"/>
          <w:u w:val="single" w:color="333333"/>
          <w:rtl w:val="0"/>
          <w:lang w:val="en-US"/>
        </w:rPr>
        <w:t xml:space="preserve"> and Digital Skills Passport 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All of our trainees are encouraged to obtain an additional internationally spoken language as well as knowledge on the use of computers.</w:t>
      </w:r>
      <w:r>
        <w:rPr>
          <w:color w:val="333333"/>
          <w:sz w:val="20"/>
          <w:szCs w:val="20"/>
          <w:u w:color="333333"/>
          <w:rtl w:val="0"/>
          <w:lang w:val="en-US"/>
        </w:rPr>
        <w:t xml:space="preserve"> These two programs are compulsory unless student has already completed and has been certified. </w:t>
      </w:r>
    </w:p>
    <w:p>
      <w:pPr>
        <w:pStyle w:val="Body"/>
        <w:shd w:val="clear" w:color="auto" w:fill="ffffff"/>
        <w:spacing w:after="0" w:line="240" w:lineRule="auto"/>
        <w:rPr>
          <w:rFonts w:ascii="Palatino" w:cs="Palatino" w:hAnsi="Palatino" w:eastAsia="Palatino"/>
          <w:color w:val="333333"/>
          <w:sz w:val="20"/>
          <w:szCs w:val="20"/>
          <w:u w:color="333333"/>
        </w:rPr>
      </w:pPr>
    </w:p>
    <w:p>
      <w:pPr>
        <w:pStyle w:val="Body"/>
        <w:shd w:val="clear" w:color="auto" w:fill="ffffff"/>
        <w:spacing w:after="0" w:line="240" w:lineRule="auto"/>
        <w:rPr>
          <w:rFonts w:ascii="Palatino" w:cs="Palatino" w:hAnsi="Palatino" w:eastAsia="Palatino"/>
          <w:color w:val="333333"/>
          <w:sz w:val="20"/>
          <w:szCs w:val="20"/>
          <w:u w:color="333333"/>
        </w:rPr>
      </w:pPr>
    </w:p>
    <w:p>
      <w:pPr>
        <w:pStyle w:val="Body"/>
        <w:shd w:val="clear" w:color="auto" w:fill="ffffff"/>
        <w:spacing w:after="0" w:line="240" w:lineRule="auto"/>
        <w:rPr>
          <w:rFonts w:ascii="Palatino" w:cs="Palatino" w:hAnsi="Palatino" w:eastAsia="Palatino"/>
          <w:color w:val="333333"/>
          <w:sz w:val="20"/>
          <w:szCs w:val="20"/>
          <w:u w:color="333333"/>
        </w:rPr>
      </w:pPr>
    </w:p>
    <w:p>
      <w:pPr>
        <w:pStyle w:val="Body"/>
        <w:shd w:val="clear" w:color="auto" w:fill="ffffff"/>
        <w:spacing w:after="0" w:line="240" w:lineRule="auto"/>
        <w:rPr>
          <w:rFonts w:ascii="Palatino" w:cs="Palatino" w:hAnsi="Palatino" w:eastAsia="Palatino"/>
          <w:color w:val="333333"/>
          <w:sz w:val="20"/>
          <w:szCs w:val="20"/>
          <w:u w:color="333333"/>
        </w:rPr>
      </w:pPr>
    </w:p>
    <w:p>
      <w:pPr>
        <w:pStyle w:val="Body"/>
        <w:shd w:val="clear" w:color="auto" w:fill="ffffff"/>
        <w:spacing w:after="0" w:line="240" w:lineRule="auto"/>
        <w:rPr>
          <w:b w:val="1"/>
          <w:bCs w:val="1"/>
          <w:color w:val="333333"/>
          <w:sz w:val="20"/>
          <w:szCs w:val="20"/>
          <w:u w:val="single" w:color="333333"/>
        </w:rPr>
      </w:pPr>
      <w:r>
        <w:rPr>
          <w:b w:val="1"/>
          <w:bCs w:val="1"/>
          <w:color w:val="333333"/>
          <w:sz w:val="20"/>
          <w:szCs w:val="20"/>
          <w:u w:val="single" w:color="333333"/>
          <w:rtl w:val="0"/>
          <w:lang w:val="en-US"/>
        </w:rPr>
        <w:t>To apply: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 xml:space="preserve">Kindly visit our website: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"http://www.sahtc.com"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</w:rPr>
        <w:t>www.sahtc.com</w:t>
      </w:r>
      <w:r>
        <w:rPr>
          <w:sz w:val="20"/>
          <w:szCs w:val="20"/>
        </w:rPr>
        <w:fldChar w:fldCharType="end" w:fldLock="0"/>
      </w:r>
      <w:r>
        <w:rPr>
          <w:color w:val="333333"/>
          <w:sz w:val="20"/>
          <w:szCs w:val="20"/>
          <w:u w:color="333333"/>
          <w:rtl w:val="0"/>
          <w:lang w:val="en-US"/>
        </w:rPr>
        <w:t xml:space="preserve"> to download application forms.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S</w:t>
      </w:r>
      <w:r>
        <w:rPr>
          <w:color w:val="333333"/>
          <w:sz w:val="20"/>
          <w:szCs w:val="20"/>
          <w:u w:color="333333"/>
          <w:rtl w:val="0"/>
          <w:lang w:val="en-US"/>
        </w:rPr>
        <w:t>ubmit the application in hardcopy form at our offices. We are located at 60 Colquhoun Street, Corner Fife Avenue, Harare, Zimbabwe.</w:t>
      </w:r>
      <w:r>
        <w:rPr>
          <w:color w:val="333333"/>
          <w:sz w:val="20"/>
          <w:szCs w:val="20"/>
          <w:u w:color="333333"/>
          <w:rtl w:val="0"/>
          <w:lang w:val="en-US"/>
        </w:rPr>
        <w:t xml:space="preserve"> Application forms can also be emailed to </w:t>
      </w:r>
      <w:r>
        <w:rPr>
          <w:rStyle w:val="Link"/>
          <w:sz w:val="20"/>
          <w:szCs w:val="20"/>
        </w:rPr>
        <w:fldChar w:fldCharType="begin" w:fldLock="0"/>
      </w:r>
      <w:r>
        <w:rPr>
          <w:rStyle w:val="Link"/>
          <w:sz w:val="20"/>
          <w:szCs w:val="20"/>
        </w:rPr>
        <w:instrText xml:space="preserve"> HYPERLINK "mailto:info@sahtc.com"</w:instrText>
      </w:r>
      <w:r>
        <w:rPr>
          <w:rStyle w:val="Link"/>
          <w:sz w:val="20"/>
          <w:szCs w:val="20"/>
        </w:rPr>
        <w:fldChar w:fldCharType="separate" w:fldLock="0"/>
      </w:r>
      <w:r>
        <w:rPr>
          <w:rStyle w:val="Link"/>
          <w:sz w:val="20"/>
          <w:szCs w:val="20"/>
          <w:rtl w:val="0"/>
          <w:lang w:val="en-US"/>
        </w:rPr>
        <w:t>info@sahtc.com</w:t>
      </w:r>
      <w:r>
        <w:rPr>
          <w:sz w:val="20"/>
          <w:szCs w:val="20"/>
        </w:rPr>
        <w:fldChar w:fldCharType="end" w:fldLock="0"/>
      </w:r>
      <w:r>
        <w:rPr>
          <w:color w:val="333333"/>
          <w:sz w:val="20"/>
          <w:szCs w:val="20"/>
          <w:u w:color="333333"/>
          <w:rtl w:val="0"/>
          <w:lang w:val="en-US"/>
        </w:rPr>
        <w:t>.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val="single" w:color="333333"/>
          <w:rtl w:val="0"/>
          <w:lang w:val="en-US"/>
        </w:rPr>
        <w:t>Applicant must attach</w:t>
      </w:r>
      <w:r>
        <w:rPr>
          <w:color w:val="333333"/>
          <w:sz w:val="20"/>
          <w:szCs w:val="20"/>
          <w:u w:val="single" w:color="333333"/>
          <w:rtl w:val="0"/>
          <w:lang w:val="en-US"/>
        </w:rPr>
        <w:t xml:space="preserve"> the following to the application form: 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numPr>
          <w:ilvl w:val="0"/>
          <w:numId w:val="10"/>
        </w:numPr>
        <w:shd w:val="clear" w:color="auto" w:fill="ffffff"/>
        <w:spacing w:after="0" w:line="240" w:lineRule="auto"/>
        <w:rPr>
          <w:sz w:val="20"/>
          <w:szCs w:val="20"/>
        </w:rPr>
      </w:pPr>
      <w:r>
        <w:rPr>
          <w:color w:val="333333"/>
          <w:sz w:val="20"/>
          <w:szCs w:val="20"/>
          <w:u w:color="333333"/>
          <w:rtl w:val="0"/>
        </w:rPr>
        <w:t>CV</w:t>
      </w:r>
      <w:r>
        <w:rPr>
          <w:color w:val="333333"/>
          <w:sz w:val="20"/>
          <w:szCs w:val="20"/>
          <w:u w:color="333333"/>
          <w:rtl w:val="0"/>
          <w:lang w:val="en-US"/>
        </w:rPr>
        <w:t>/Resume</w:t>
      </w:r>
    </w:p>
    <w:p>
      <w:pPr>
        <w:pStyle w:val="Body"/>
        <w:shd w:val="clear" w:color="auto" w:fill="ffffff"/>
        <w:spacing w:after="0" w:line="240" w:lineRule="auto"/>
        <w:ind w:left="211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2. A full length photograph.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3. O'level results or any other official secondary/post high school results they may have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4. Copy of their I.D. (or passport</w:t>
      </w: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  <w:r>
        <w:rPr>
          <w:color w:val="333333"/>
          <w:sz w:val="20"/>
          <w:szCs w:val="20"/>
          <w:u w:color="333333"/>
          <w:rtl w:val="0"/>
          <w:lang w:val="en-US"/>
        </w:rPr>
        <w:t>if foreign National).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 </w:t>
      </w:r>
    </w:p>
    <w:p>
      <w:pPr>
        <w:pStyle w:val="Body"/>
        <w:shd w:val="clear" w:color="auto" w:fill="ffffff"/>
        <w:spacing w:after="0" w:line="240" w:lineRule="auto"/>
        <w:rPr>
          <w:color w:val="333333"/>
          <w:sz w:val="20"/>
          <w:szCs w:val="20"/>
          <w:u w:color="333333"/>
        </w:rPr>
      </w:pPr>
      <w:r>
        <w:rPr>
          <w:color w:val="333333"/>
          <w:sz w:val="20"/>
          <w:szCs w:val="20"/>
          <w:u w:color="333333"/>
          <w:rtl w:val="0"/>
          <w:lang w:val="en-US"/>
        </w:rPr>
        <w:t>5. Application fee is $</w:t>
      </w:r>
      <w:r>
        <w:rPr>
          <w:color w:val="333333"/>
          <w:sz w:val="20"/>
          <w:szCs w:val="20"/>
          <w:u w:color="333333"/>
          <w:rtl w:val="0"/>
          <w:lang w:val="en-US"/>
        </w:rPr>
        <w:t xml:space="preserve">75.00 USD. </w:t>
      </w:r>
      <w:r>
        <w:rPr>
          <w:color w:val="333333"/>
          <w:sz w:val="20"/>
          <w:szCs w:val="20"/>
          <w:u w:color="333333"/>
          <w:rtl w:val="0"/>
          <w:lang w:val="en-US"/>
        </w:rPr>
        <w:t xml:space="preserve"> Modes of payment are: Cash, Ecocash, bank deposit, bank transfer.</w:t>
      </w:r>
    </w:p>
    <w:p>
      <w:pPr>
        <w:pStyle w:val="Body"/>
        <w:rPr>
          <w:sz w:val="20"/>
          <w:szCs w:val="20"/>
        </w:rPr>
      </w:pPr>
    </w:p>
    <w:p>
      <w:pPr>
        <w:pStyle w:val="List Paragraph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International applicants and non-Harare based applicants may submit their application form (and above documentation) via email: info@sahtc.com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Please visit our website </w:t>
      </w:r>
      <w:r>
        <w:rPr>
          <w:rStyle w:val="Hyperlink.1"/>
          <w:sz w:val="20"/>
          <w:szCs w:val="20"/>
        </w:rPr>
        <w:fldChar w:fldCharType="begin" w:fldLock="0"/>
      </w:r>
      <w:r>
        <w:rPr>
          <w:rStyle w:val="Hyperlink.1"/>
          <w:sz w:val="20"/>
          <w:szCs w:val="20"/>
        </w:rPr>
        <w:instrText xml:space="preserve"> HYPERLINK "http://www.sahtc.com"</w:instrText>
      </w:r>
      <w:r>
        <w:rPr>
          <w:rStyle w:val="Hyperlink.1"/>
          <w:sz w:val="20"/>
          <w:szCs w:val="20"/>
        </w:rPr>
        <w:fldChar w:fldCharType="separate" w:fldLock="0"/>
      </w:r>
      <w:r>
        <w:rPr>
          <w:rStyle w:val="Hyperlink.1"/>
          <w:sz w:val="20"/>
          <w:szCs w:val="20"/>
          <w:rtl w:val="0"/>
        </w:rPr>
        <w:t>www.sahtc.com</w:t>
      </w:r>
      <w:r>
        <w:rPr>
          <w:sz w:val="20"/>
          <w:szCs w:val="20"/>
        </w:rPr>
        <w:fldChar w:fldCharType="end" w:fldLock="0"/>
      </w:r>
      <w:r>
        <w:rPr>
          <w:b w:val="1"/>
          <w:bCs w:val="1"/>
          <w:sz w:val="20"/>
          <w:szCs w:val="20"/>
          <w:rtl w:val="0"/>
          <w:lang w:val="en-US"/>
        </w:rPr>
        <w:t xml:space="preserve"> for more information and a complete list of the programs we offer!</w:t>
      </w: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Body"/>
      </w:pPr>
      <w:r>
        <w:rPr>
          <w:b w:val="1"/>
          <w:bCs w:val="1"/>
          <w:sz w:val="20"/>
          <w:szCs w:val="20"/>
          <w:rtl w:val="0"/>
          <w:lang w:val="en-US"/>
        </w:rPr>
        <w:t>Contact: 0774 645 555 (WhatsApp)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✓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.0"/>
  </w:abstractNum>
  <w:abstractNum w:abstractNumId="5">
    <w:multiLevelType w:val="hybridMultilevel"/>
    <w:styleLink w:val="Imported Style 2.0"/>
    <w:lvl w:ilvl="0">
      <w:start w:val="1"/>
      <w:numFmt w:val="decimal"/>
      <w:suff w:val="nothing"/>
      <w:lvlText w:val="%1."/>
      <w:lvlJc w:val="left"/>
      <w:pPr>
        <w:ind w:left="32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Numbered"/>
  </w:abstractNum>
  <w:abstractNum w:abstractNumId="9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4"/>
  </w:abstractNum>
  <w:abstractNum w:abstractNumId="11">
    <w:multiLevelType w:val="hybridMultilevel"/>
    <w:styleLink w:val="Imported Style 4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2.0">
    <w:name w:val="Imported Style 2.0"/>
    <w:pPr>
      <w:numPr>
        <w:numId w:val="5"/>
      </w:numPr>
    </w:pPr>
  </w:style>
  <w:style w:type="numbering" w:styleId="Imported Style 3">
    <w:name w:val="Imported Style 3"/>
    <w:pPr>
      <w:numPr>
        <w:numId w:val="7"/>
      </w:numPr>
    </w:p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/>
  </w:style>
  <w:style w:type="numbering" w:styleId="Numbered">
    <w:name w:val="Numbered"/>
    <w:pPr>
      <w:numPr>
        <w:numId w:val="9"/>
      </w:numPr>
    </w:pPr>
  </w:style>
  <w:style w:type="numbering" w:styleId="Imported Style 4">
    <w:name w:val="Imported Style 4"/>
    <w:pPr>
      <w:numPr>
        <w:numId w:val="11"/>
      </w:numPr>
    </w:pPr>
  </w:style>
  <w:style w:type="character" w:styleId="Hyperlink.1">
    <w:name w:val="Hyperlink.1"/>
    <w:basedOn w:val="Link"/>
    <w:next w:val="Hyperlink.1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